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29" w:rsidRPr="00AF309F" w:rsidRDefault="00897329" w:rsidP="00897329">
      <w:pPr>
        <w:autoSpaceDE w:val="0"/>
        <w:autoSpaceDN w:val="0"/>
        <w:adjustRightInd w:val="0"/>
        <w:jc w:val="right"/>
        <w:rPr>
          <w:b/>
          <w:szCs w:val="24"/>
        </w:rPr>
      </w:pPr>
      <w:r w:rsidRPr="00AF309F">
        <w:rPr>
          <w:b/>
          <w:szCs w:val="24"/>
        </w:rPr>
        <w:t xml:space="preserve">УТВЕРЖДЕНО </w:t>
      </w:r>
    </w:p>
    <w:p w:rsidR="00897329" w:rsidRPr="00AF309F" w:rsidRDefault="00897329" w:rsidP="00897329">
      <w:pPr>
        <w:autoSpaceDE w:val="0"/>
        <w:autoSpaceDN w:val="0"/>
        <w:adjustRightInd w:val="0"/>
        <w:jc w:val="right"/>
        <w:rPr>
          <w:szCs w:val="24"/>
        </w:rPr>
      </w:pPr>
      <w:r w:rsidRPr="00AF309F">
        <w:rPr>
          <w:szCs w:val="24"/>
        </w:rPr>
        <w:t xml:space="preserve">Внеочередным общим собранием членов </w:t>
      </w:r>
    </w:p>
    <w:p w:rsidR="00897329" w:rsidRPr="00AF309F" w:rsidRDefault="00897329" w:rsidP="00897329">
      <w:pPr>
        <w:autoSpaceDE w:val="0"/>
        <w:autoSpaceDN w:val="0"/>
        <w:adjustRightInd w:val="0"/>
        <w:jc w:val="right"/>
        <w:rPr>
          <w:szCs w:val="24"/>
        </w:rPr>
      </w:pPr>
      <w:r w:rsidRPr="00AF309F">
        <w:rPr>
          <w:szCs w:val="24"/>
        </w:rPr>
        <w:t xml:space="preserve">АС «Строители железнодорожных комплексов» </w:t>
      </w:r>
    </w:p>
    <w:p w:rsidR="00897329" w:rsidRPr="00AF309F" w:rsidRDefault="00897329" w:rsidP="00897329">
      <w:pPr>
        <w:autoSpaceDE w:val="0"/>
        <w:autoSpaceDN w:val="0"/>
        <w:adjustRightInd w:val="0"/>
        <w:jc w:val="right"/>
        <w:rPr>
          <w:szCs w:val="24"/>
        </w:rPr>
      </w:pPr>
      <w:proofErr w:type="gramStart"/>
      <w:r w:rsidRPr="00AF309F">
        <w:rPr>
          <w:szCs w:val="24"/>
        </w:rPr>
        <w:t>Протокол № б</w:t>
      </w:r>
      <w:proofErr w:type="gramEnd"/>
      <w:r w:rsidRPr="00AF309F">
        <w:rPr>
          <w:szCs w:val="24"/>
        </w:rPr>
        <w:t xml:space="preserve">/н от </w:t>
      </w:r>
      <w:r w:rsidRPr="00897329">
        <w:rPr>
          <w:szCs w:val="24"/>
        </w:rPr>
        <w:t>17</w:t>
      </w:r>
      <w:r w:rsidRPr="00AF309F">
        <w:rPr>
          <w:szCs w:val="24"/>
        </w:rPr>
        <w:t>.</w:t>
      </w:r>
      <w:r w:rsidRPr="00897329">
        <w:rPr>
          <w:szCs w:val="24"/>
        </w:rPr>
        <w:t>08</w:t>
      </w:r>
      <w:r w:rsidRPr="00AF309F">
        <w:rPr>
          <w:szCs w:val="24"/>
        </w:rPr>
        <w:t>.20</w:t>
      </w:r>
      <w:r w:rsidRPr="00897329">
        <w:rPr>
          <w:szCs w:val="24"/>
        </w:rPr>
        <w:t>23</w:t>
      </w:r>
      <w:r w:rsidRPr="00AF309F">
        <w:rPr>
          <w:szCs w:val="24"/>
        </w:rPr>
        <w:t>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r w:rsidRPr="0033718C">
        <w:rPr>
          <w:b/>
          <w:sz w:val="32"/>
          <w:szCs w:val="32"/>
        </w:rPr>
        <w:t>(в новой редакции)</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b/>
          <w:szCs w:val="24"/>
        </w:rPr>
      </w:pPr>
      <w:r>
        <w:br w:type="page"/>
      </w:r>
      <w:r w:rsidR="00671072" w:rsidRPr="005F65B1">
        <w:rPr>
          <w:b/>
          <w:szCs w:val="24"/>
        </w:rPr>
        <w:lastRenderedPageBreak/>
        <w:t>1. ОБЩИЕ ПОЛОЖЕНИЯ</w:t>
      </w:r>
      <w:r w:rsidRP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1.1. </w:t>
      </w:r>
      <w:proofErr w:type="gramStart"/>
      <w:r w:rsidRPr="005F65B1">
        <w:rPr>
          <w:szCs w:val="24"/>
        </w:rPr>
        <w:t xml:space="preserve">Настоящее Положение о компенсационном фонде возмещения вреда (далее по тексту </w:t>
      </w:r>
      <w:r w:rsidR="0033718C" w:rsidRPr="005F65B1">
        <w:rPr>
          <w:szCs w:val="24"/>
        </w:rPr>
        <w:t>-</w:t>
      </w:r>
      <w:r w:rsidRPr="005F65B1">
        <w:rPr>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00897329" w:rsidRPr="00AF309F">
        <w:rPr>
          <w:szCs w:val="24"/>
        </w:rPr>
        <w:t>Ассоциации строителей «Строители железнодорожных комплексов</w:t>
      </w:r>
      <w:r w:rsidRPr="005F65B1">
        <w:rPr>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w:t>
      </w:r>
      <w:proofErr w:type="gramEnd"/>
      <w:r w:rsidRPr="005F65B1">
        <w:rPr>
          <w:szCs w:val="24"/>
        </w:rPr>
        <w:t xml:space="preserve"> также порядок увеличения (восстановления) его размера после осуществления выплаты.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1.4.4. </w:t>
      </w:r>
      <w:proofErr w:type="spellStart"/>
      <w:r w:rsidRPr="005F65B1">
        <w:rPr>
          <w:szCs w:val="24"/>
        </w:rPr>
        <w:t>Причинитель</w:t>
      </w:r>
      <w:proofErr w:type="spellEnd"/>
      <w:r w:rsidRPr="005F65B1">
        <w:rPr>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строительству, реконструкции, капитальному ремонту объекта капитального строительства,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szCs w:val="24"/>
        </w:rPr>
      </w:pPr>
    </w:p>
    <w:p w:rsidR="00671072" w:rsidRPr="005F65B1" w:rsidRDefault="00671072" w:rsidP="005F65B1">
      <w:pPr>
        <w:jc w:val="center"/>
        <w:rPr>
          <w:b/>
          <w:szCs w:val="24"/>
        </w:rPr>
      </w:pPr>
      <w:r w:rsidRPr="005F65B1">
        <w:rPr>
          <w:b/>
          <w:szCs w:val="24"/>
        </w:rPr>
        <w:lastRenderedPageBreak/>
        <w:t xml:space="preserve">2. РАЗМЕР ВЗНОСА И ПОРЯДОК </w:t>
      </w:r>
      <w:proofErr w:type="gramStart"/>
      <w:r w:rsidRPr="005F65B1">
        <w:rPr>
          <w:b/>
          <w:szCs w:val="24"/>
        </w:rPr>
        <w:t>ФОРМИРОВАНИЯ</w:t>
      </w:r>
      <w:r w:rsidR="005F65B1">
        <w:rPr>
          <w:b/>
          <w:szCs w:val="24"/>
        </w:rPr>
        <w:t xml:space="preserve"> </w:t>
      </w:r>
      <w:r w:rsidRPr="005F65B1">
        <w:rPr>
          <w:b/>
          <w:szCs w:val="24"/>
        </w:rPr>
        <w:t>КОМПЕНСАЦИОННОГО ФОНДА</w:t>
      </w:r>
      <w:r w:rsidR="005F65B1">
        <w:rPr>
          <w:b/>
          <w:szCs w:val="24"/>
        </w:rPr>
        <w:t xml:space="preserve"> </w:t>
      </w:r>
      <w:r w:rsidRPr="005F65B1">
        <w:rPr>
          <w:b/>
          <w:szCs w:val="24"/>
        </w:rPr>
        <w:t>ВОЗМЕЩЕНИЯ ВРЕДА АССОЦИАЦИИ</w:t>
      </w:r>
      <w:proofErr w:type="gramEnd"/>
      <w:r w:rsid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szCs w:val="24"/>
        </w:rPr>
      </w:pPr>
    </w:p>
    <w:p w:rsidR="00D50DB5" w:rsidRDefault="00D50DB5" w:rsidP="00D50DB5">
      <w:pPr>
        <w:autoSpaceDE w:val="0"/>
        <w:autoSpaceDN w:val="0"/>
        <w:adjustRightInd w:val="0"/>
        <w:ind w:firstLine="540"/>
        <w:jc w:val="both"/>
        <w:rPr>
          <w:szCs w:val="24"/>
          <w:lang w:eastAsia="ru-RU"/>
        </w:rPr>
      </w:pPr>
      <w:proofErr w:type="gramStart"/>
      <w:r>
        <w:rPr>
          <w:szCs w:val="24"/>
          <w:lang w:eastAsia="ru-RU"/>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w:t>
      </w:r>
      <w:r w:rsidR="00897329">
        <w:rPr>
          <w:szCs w:val="24"/>
          <w:lang w:eastAsia="ru-RU"/>
        </w:rPr>
        <w:t>девяносто</w:t>
      </w:r>
      <w:r>
        <w:rPr>
          <w:szCs w:val="24"/>
          <w:lang w:eastAsia="ru-RU"/>
        </w:rPr>
        <w:t xml:space="preserve"> миллионов рублей (первый уровень ответственности члена саморегулируемой организации);</w:t>
      </w:r>
      <w:proofErr w:type="gramEnd"/>
    </w:p>
    <w:p w:rsidR="00D50DB5" w:rsidRDefault="00D50DB5" w:rsidP="00D50DB5">
      <w:pPr>
        <w:autoSpaceDE w:val="0"/>
        <w:autoSpaceDN w:val="0"/>
        <w:adjustRightInd w:val="0"/>
        <w:jc w:val="both"/>
        <w:rPr>
          <w:szCs w:val="24"/>
          <w:lang w:eastAsia="ru-RU"/>
        </w:rPr>
      </w:pPr>
      <w:r>
        <w:rPr>
          <w:szCs w:val="24"/>
          <w:lang w:eastAsia="ru-RU"/>
        </w:rPr>
        <w:t xml:space="preserve">(в ред. Федерального </w:t>
      </w:r>
      <w:hyperlink r:id="rId7" w:history="1">
        <w:r>
          <w:rPr>
            <w:color w:val="0000FF"/>
            <w:szCs w:val="24"/>
            <w:lang w:eastAsia="ru-RU"/>
          </w:rPr>
          <w:t>закона</w:t>
        </w:r>
      </w:hyperlink>
      <w:r>
        <w:rPr>
          <w:szCs w:val="24"/>
          <w:lang w:eastAsia="ru-RU"/>
        </w:rPr>
        <w:t xml:space="preserve"> от 03.08.2018 N 340-ФЗ)</w:t>
      </w:r>
      <w:bookmarkStart w:id="0" w:name="_GoBack"/>
      <w:bookmarkEnd w:id="0"/>
    </w:p>
    <w:p w:rsidR="00D50DB5" w:rsidRDefault="00D50DB5" w:rsidP="00D50DB5">
      <w:pPr>
        <w:autoSpaceDE w:val="0"/>
        <w:autoSpaceDN w:val="0"/>
        <w:adjustRightInd w:val="0"/>
        <w:spacing w:before="240"/>
        <w:ind w:firstLine="540"/>
        <w:jc w:val="both"/>
        <w:rPr>
          <w:szCs w:val="24"/>
          <w:lang w:eastAsia="ru-RU"/>
        </w:rPr>
      </w:pPr>
      <w:r>
        <w:rPr>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50DB5" w:rsidRDefault="00D50DB5" w:rsidP="00D50DB5">
      <w:pPr>
        <w:autoSpaceDE w:val="0"/>
        <w:autoSpaceDN w:val="0"/>
        <w:adjustRightInd w:val="0"/>
        <w:jc w:val="both"/>
        <w:rPr>
          <w:szCs w:val="24"/>
          <w:lang w:eastAsia="ru-RU"/>
        </w:rPr>
      </w:pPr>
      <w:r>
        <w:rPr>
          <w:szCs w:val="24"/>
          <w:lang w:eastAsia="ru-RU"/>
        </w:rPr>
        <w:t xml:space="preserve">(п. 6 </w:t>
      </w:r>
      <w:proofErr w:type="gramStart"/>
      <w:r>
        <w:rPr>
          <w:szCs w:val="24"/>
          <w:lang w:eastAsia="ru-RU"/>
        </w:rPr>
        <w:t>введен</w:t>
      </w:r>
      <w:proofErr w:type="gramEnd"/>
      <w:r>
        <w:rPr>
          <w:szCs w:val="24"/>
          <w:lang w:eastAsia="ru-RU"/>
        </w:rPr>
        <w:t xml:space="preserve"> Федеральным </w:t>
      </w:r>
      <w:hyperlink r:id="rId8" w:history="1">
        <w:r>
          <w:rPr>
            <w:color w:val="0000FF"/>
            <w:szCs w:val="24"/>
            <w:lang w:eastAsia="ru-RU"/>
          </w:rPr>
          <w:t>законом</w:t>
        </w:r>
      </w:hyperlink>
      <w:r>
        <w:rPr>
          <w:szCs w:val="24"/>
          <w:lang w:eastAsia="ru-RU"/>
        </w:rPr>
        <w:t xml:space="preserve"> от 03.08.2018 N 340-ФЗ)</w:t>
      </w:r>
      <w:r>
        <w:rPr>
          <w:szCs w:val="24"/>
          <w:lang w:eastAsia="ru-RU"/>
        </w:rPr>
        <w:br/>
      </w:r>
    </w:p>
    <w:p w:rsidR="00671072" w:rsidRPr="005F65B1" w:rsidRDefault="00D50DB5" w:rsidP="00D50DB5">
      <w:pPr>
        <w:jc w:val="both"/>
        <w:rPr>
          <w:szCs w:val="24"/>
        </w:rPr>
      </w:pPr>
      <w:r w:rsidRPr="005F65B1">
        <w:rPr>
          <w:szCs w:val="24"/>
        </w:rPr>
        <w:t xml:space="preserve"> </w:t>
      </w:r>
      <w:r w:rsidR="00671072" w:rsidRPr="005F65B1">
        <w:rPr>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szCs w:val="24"/>
        </w:rPr>
        <w:t xml:space="preserve">постоянно действующим коллегиальным органом </w:t>
      </w:r>
      <w:r w:rsidR="00671072" w:rsidRPr="005F65B1">
        <w:rPr>
          <w:szCs w:val="24"/>
        </w:rPr>
        <w:t xml:space="preserve">Ассоциации о приеме в члены Ассоциации. </w:t>
      </w:r>
    </w:p>
    <w:p w:rsidR="00671072" w:rsidRPr="005F65B1" w:rsidRDefault="00671072" w:rsidP="005F65B1">
      <w:pPr>
        <w:jc w:val="both"/>
        <w:rPr>
          <w:szCs w:val="24"/>
        </w:rPr>
      </w:pPr>
    </w:p>
    <w:p w:rsidR="0053706B" w:rsidRDefault="00671072" w:rsidP="000C67BA">
      <w:pPr>
        <w:autoSpaceDE w:val="0"/>
        <w:autoSpaceDN w:val="0"/>
        <w:adjustRightInd w:val="0"/>
        <w:jc w:val="both"/>
        <w:rPr>
          <w:szCs w:val="24"/>
        </w:rPr>
      </w:pPr>
      <w:r w:rsidRPr="005F65B1">
        <w:rPr>
          <w:szCs w:val="24"/>
        </w:rPr>
        <w:lastRenderedPageBreak/>
        <w:t xml:space="preserve">2.4. </w:t>
      </w:r>
      <w:r w:rsidR="0053706B">
        <w:rPr>
          <w:szCs w:val="24"/>
        </w:rPr>
        <w:t xml:space="preserve">Не допускается освобождение члена </w:t>
      </w:r>
      <w:r w:rsidR="000C67BA">
        <w:rPr>
          <w:szCs w:val="24"/>
        </w:rPr>
        <w:t>Ассоциации</w:t>
      </w:r>
      <w:r w:rsidR="0053706B">
        <w:rPr>
          <w:szCs w:val="24"/>
        </w:rPr>
        <w:t xml:space="preserve"> от обязанности внесения взноса в компенсационный фонд возмещения вреда, в том числе за счет его требовани</w:t>
      </w:r>
      <w:r w:rsidR="000C67BA">
        <w:rPr>
          <w:szCs w:val="24"/>
        </w:rPr>
        <w:t>й к Ассоциации</w:t>
      </w:r>
      <w:r w:rsidR="0053706B">
        <w:rPr>
          <w:szCs w:val="24"/>
        </w:rPr>
        <w:t xml:space="preserve">. </w:t>
      </w:r>
      <w:proofErr w:type="gramStart"/>
      <w:r w:rsidR="0053706B">
        <w:rPr>
          <w:szCs w:val="24"/>
        </w:rPr>
        <w:t xml:space="preserve">Не допускается уплата взноса в компенсационный фонд </w:t>
      </w:r>
      <w:r w:rsidR="000C67BA">
        <w:rPr>
          <w:szCs w:val="24"/>
        </w:rPr>
        <w:t>возмещения вреда</w:t>
      </w:r>
      <w:r w:rsidR="0053706B">
        <w:rPr>
          <w:szCs w:val="24"/>
        </w:rPr>
        <w:t xml:space="preserve"> </w:t>
      </w:r>
      <w:r w:rsidR="000C67BA">
        <w:rPr>
          <w:szCs w:val="24"/>
        </w:rPr>
        <w:t xml:space="preserve">Ассоциации </w:t>
      </w:r>
      <w:r w:rsidR="0053706B">
        <w:rPr>
          <w:szCs w:val="24"/>
        </w:rPr>
        <w:t xml:space="preserve"> в рассрочку или иным способом, исключающим единовре</w:t>
      </w:r>
      <w:r w:rsidR="000C67BA">
        <w:rPr>
          <w:szCs w:val="24"/>
        </w:rPr>
        <w:t>менную уплату указанного взноса, а также уплата взноса</w:t>
      </w:r>
      <w:r w:rsidR="0053706B">
        <w:rPr>
          <w:szCs w:val="24"/>
        </w:rPr>
        <w:t xml:space="preserve"> третьими лицами, не являющимися членами такой </w:t>
      </w:r>
      <w:r w:rsidR="000C67BA">
        <w:rPr>
          <w:szCs w:val="24"/>
        </w:rPr>
        <w:t>Ассоциации</w:t>
      </w:r>
      <w:r w:rsidR="0053706B">
        <w:rPr>
          <w:szCs w:val="24"/>
        </w:rPr>
        <w:t xml:space="preserve">, за исключением случая, предусмотренного </w:t>
      </w:r>
      <w:hyperlink r:id="rId9" w:history="1">
        <w:r w:rsidR="0053706B">
          <w:rPr>
            <w:color w:val="0000FF"/>
            <w:szCs w:val="24"/>
          </w:rPr>
          <w:t>частью 16</w:t>
        </w:r>
      </w:hyperlink>
      <w:r w:rsidR="0053706B">
        <w:rPr>
          <w:szCs w:val="24"/>
        </w:rPr>
        <w:t xml:space="preserve"> </w:t>
      </w:r>
      <w:r w:rsidR="000C67BA">
        <w:rPr>
          <w:szCs w:val="24"/>
        </w:rPr>
        <w:t xml:space="preserve">статьи 55.16 Градостроительного кодекса РФ, а так же </w:t>
      </w:r>
      <w:r w:rsidR="00BE174F">
        <w:rPr>
          <w:szCs w:val="24"/>
        </w:rPr>
        <w:t>случая предусмотренного частями 13-13.4</w:t>
      </w:r>
      <w:r w:rsidR="000C67BA">
        <w:rPr>
          <w:szCs w:val="24"/>
        </w:rPr>
        <w:t xml:space="preserve"> статьи 3.3 Федерального закона № 191-ФЗ </w:t>
      </w:r>
      <w:r w:rsidR="00BE174F">
        <w:rPr>
          <w:szCs w:val="24"/>
        </w:rPr>
        <w:t>«О введение в действие Градостроительного кодекса</w:t>
      </w:r>
      <w:proofErr w:type="gramEnd"/>
      <w:r w:rsidR="00BE174F">
        <w:rPr>
          <w:szCs w:val="24"/>
        </w:rPr>
        <w:t xml:space="preserve"> Российской Федерации».</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2A5DD6" w:rsidRPr="005F65B1" w:rsidRDefault="002A5DD6" w:rsidP="005F65B1">
      <w:pPr>
        <w:jc w:val="both"/>
        <w:rPr>
          <w:szCs w:val="24"/>
        </w:rPr>
      </w:pPr>
      <w:r>
        <w:rPr>
          <w:szCs w:val="24"/>
        </w:rPr>
        <w:br/>
        <w:t>2.6</w:t>
      </w:r>
      <w:r w:rsidR="00005792">
        <w:rPr>
          <w:szCs w:val="24"/>
        </w:rPr>
        <w:t>.</w:t>
      </w:r>
      <w:r>
        <w:rPr>
          <w:szCs w:val="24"/>
        </w:rPr>
        <w:t xml:space="preserve"> Компенсационный фонд возмещения вреда формируется с учетом требований частей </w:t>
      </w:r>
      <w:r w:rsidR="0053706B">
        <w:rPr>
          <w:szCs w:val="24"/>
        </w:rPr>
        <w:t xml:space="preserve">9, 10, </w:t>
      </w:r>
      <w:r w:rsidR="00124F24">
        <w:rPr>
          <w:szCs w:val="24"/>
        </w:rPr>
        <w:t>12,</w:t>
      </w:r>
      <w:r w:rsidR="0053706B">
        <w:rPr>
          <w:szCs w:val="24"/>
        </w:rPr>
        <w:t xml:space="preserve"> </w:t>
      </w:r>
      <w:r w:rsidR="00124F24">
        <w:rPr>
          <w:szCs w:val="24"/>
        </w:rPr>
        <w:t>13-13.4</w:t>
      </w:r>
      <w:r w:rsidR="0053706B">
        <w:rPr>
          <w:szCs w:val="24"/>
        </w:rPr>
        <w:t>, 14</w:t>
      </w:r>
      <w:r w:rsidR="00124F24">
        <w:rPr>
          <w:szCs w:val="24"/>
        </w:rPr>
        <w:t xml:space="preserve">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0C7FA0" w:rsidRDefault="00671072" w:rsidP="000C7FA0">
      <w:pPr>
        <w:jc w:val="center"/>
        <w:rPr>
          <w:b/>
          <w:szCs w:val="24"/>
        </w:rPr>
      </w:pPr>
      <w:r w:rsidRPr="000C7FA0">
        <w:rPr>
          <w:b/>
          <w:szCs w:val="24"/>
        </w:rPr>
        <w:t xml:space="preserve">3. РАЗМЕЩЕНИЕ </w:t>
      </w:r>
      <w:proofErr w:type="gramStart"/>
      <w:r w:rsidRPr="000C7FA0">
        <w:rPr>
          <w:b/>
          <w:szCs w:val="24"/>
        </w:rPr>
        <w:t>СРЕДСТВ КОМПЕНСАЦИОННОГО</w:t>
      </w:r>
      <w:r w:rsidR="000C7FA0">
        <w:rPr>
          <w:b/>
          <w:szCs w:val="24"/>
        </w:rPr>
        <w:t xml:space="preserve"> </w:t>
      </w:r>
      <w:r w:rsidRPr="000C7FA0">
        <w:rPr>
          <w:b/>
          <w:szCs w:val="24"/>
        </w:rPr>
        <w:t>ФОНДА ВОЗМЕЩЕНИЯ ВРЕДА АССОЦИАЦИИ</w:t>
      </w:r>
      <w:proofErr w:type="gramEnd"/>
      <w:r w:rsidR="000C7FA0">
        <w:rPr>
          <w:b/>
          <w:szCs w:val="24"/>
        </w:rPr>
        <w:t>.</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szCs w:val="24"/>
        </w:rPr>
        <w:t xml:space="preserve">Постановлением Правительства РФ </w:t>
      </w:r>
      <w:r w:rsidR="00CF46B7" w:rsidRPr="00CF46B7">
        <w:rPr>
          <w:szCs w:val="24"/>
        </w:rPr>
        <w:t>от 28 апреля 2021 г. N 662</w:t>
      </w:r>
    </w:p>
    <w:p w:rsidR="00BE174F" w:rsidRDefault="00BE174F" w:rsidP="005F65B1">
      <w:pPr>
        <w:jc w:val="both"/>
        <w:rPr>
          <w:szCs w:val="24"/>
        </w:rPr>
      </w:pPr>
    </w:p>
    <w:p w:rsidR="00BE174F" w:rsidRDefault="00BE174F" w:rsidP="00F128B6">
      <w:pPr>
        <w:autoSpaceDE w:val="0"/>
        <w:autoSpaceDN w:val="0"/>
        <w:adjustRightInd w:val="0"/>
        <w:jc w:val="both"/>
        <w:rPr>
          <w:szCs w:val="24"/>
        </w:rPr>
      </w:pPr>
      <w:r>
        <w:rPr>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CF46B7" w:rsidRDefault="00CF46B7" w:rsidP="00CF46B7">
      <w:pPr>
        <w:autoSpaceDE w:val="0"/>
        <w:autoSpaceDN w:val="0"/>
        <w:adjustRightInd w:val="0"/>
        <w:ind w:firstLine="540"/>
        <w:jc w:val="both"/>
        <w:rPr>
          <w:szCs w:val="24"/>
          <w:lang w:eastAsia="ru-RU"/>
        </w:rPr>
      </w:pPr>
      <w:r>
        <w:rPr>
          <w:szCs w:val="24"/>
          <w:lang w:eastAsia="ru-RU"/>
        </w:rPr>
        <w:t>1) возврат ошибочно перечисленных средств;</w:t>
      </w:r>
    </w:p>
    <w:p w:rsidR="00CF46B7" w:rsidRDefault="00CF46B7" w:rsidP="00CF46B7">
      <w:pPr>
        <w:autoSpaceDE w:val="0"/>
        <w:autoSpaceDN w:val="0"/>
        <w:adjustRightInd w:val="0"/>
        <w:spacing w:before="240"/>
        <w:ind w:firstLine="540"/>
        <w:jc w:val="both"/>
        <w:rPr>
          <w:szCs w:val="24"/>
          <w:lang w:eastAsia="ru-RU"/>
        </w:rPr>
      </w:pPr>
      <w:r>
        <w:rPr>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0" w:history="1">
        <w:r>
          <w:rPr>
            <w:color w:val="0000FF"/>
            <w:szCs w:val="24"/>
            <w:lang w:eastAsia="ru-RU"/>
          </w:rPr>
          <w:t>частью 1</w:t>
        </w:r>
      </w:hyperlink>
      <w:r>
        <w:rPr>
          <w:szCs w:val="24"/>
          <w:lang w:eastAsia="ru-RU"/>
        </w:rPr>
        <w:t xml:space="preserve"> настоящей статьи (выплаты в целях возмещения вреда и судебные издержки), в случаях, предусмотренных </w:t>
      </w:r>
      <w:hyperlink r:id="rId11" w:history="1">
        <w:r>
          <w:rPr>
            <w:color w:val="0000FF"/>
            <w:szCs w:val="24"/>
            <w:lang w:eastAsia="ru-RU"/>
          </w:rPr>
          <w:t>статьей 60</w:t>
        </w:r>
      </w:hyperlink>
      <w:r>
        <w:rPr>
          <w:szCs w:val="24"/>
          <w:lang w:eastAsia="ru-RU"/>
        </w:rPr>
        <w:t xml:space="preserve">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F947B0">
        <w:rPr>
          <w:szCs w:val="24"/>
          <w:lang w:eastAsia="ru-RU"/>
        </w:rPr>
        <w:t xml:space="preserve">Градостроительным кодексом РФ </w:t>
      </w:r>
      <w:r>
        <w:rPr>
          <w:szCs w:val="24"/>
          <w:lang w:eastAsia="ru-RU"/>
        </w:rPr>
        <w:t xml:space="preserve">и Федеральным законом о введении в действие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6) перечисление средств компенсационного фонда возмещения вреда на специальный банковский счет, открытый в иной кредитной организации, </w:t>
      </w:r>
      <w:r>
        <w:rPr>
          <w:szCs w:val="24"/>
          <w:lang w:eastAsia="ru-RU"/>
        </w:rPr>
        <w:lastRenderedPageBreak/>
        <w:t xml:space="preserve">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2" w:history="1">
        <w:r>
          <w:rPr>
            <w:color w:val="0000FF"/>
            <w:szCs w:val="24"/>
            <w:lang w:eastAsia="ru-RU"/>
          </w:rPr>
          <w:t>части 8.1 статьи 55.16-1</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6 </w:t>
      </w:r>
      <w:proofErr w:type="gramStart"/>
      <w:r>
        <w:rPr>
          <w:szCs w:val="24"/>
          <w:lang w:eastAsia="ru-RU"/>
        </w:rPr>
        <w:t>введен</w:t>
      </w:r>
      <w:proofErr w:type="gramEnd"/>
      <w:r>
        <w:rPr>
          <w:szCs w:val="24"/>
          <w:lang w:eastAsia="ru-RU"/>
        </w:rPr>
        <w:t xml:space="preserve"> Федеральным </w:t>
      </w:r>
      <w:hyperlink r:id="rId13"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4" w:history="1">
        <w:r>
          <w:rPr>
            <w:color w:val="0000FF"/>
            <w:szCs w:val="24"/>
            <w:lang w:eastAsia="ru-RU"/>
          </w:rPr>
          <w:t>частью 10 статьи 55.7</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7 </w:t>
      </w:r>
      <w:proofErr w:type="gramStart"/>
      <w:r>
        <w:rPr>
          <w:szCs w:val="24"/>
          <w:lang w:eastAsia="ru-RU"/>
        </w:rPr>
        <w:t>введен</w:t>
      </w:r>
      <w:proofErr w:type="gramEnd"/>
      <w:r>
        <w:rPr>
          <w:szCs w:val="24"/>
          <w:lang w:eastAsia="ru-RU"/>
        </w:rPr>
        <w:t xml:space="preserve"> Федеральным </w:t>
      </w:r>
      <w:hyperlink r:id="rId15"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8) возврат излишне самостоятельно уплаченных членом саморегулируемой организации сре</w:t>
      </w:r>
      <w:proofErr w:type="gramStart"/>
      <w:r>
        <w:rPr>
          <w:szCs w:val="24"/>
          <w:lang w:eastAsia="ru-RU"/>
        </w:rPr>
        <w:t>дств вз</w:t>
      </w:r>
      <w:proofErr w:type="gramEnd"/>
      <w:r>
        <w:rPr>
          <w:szCs w:val="24"/>
          <w:lang w:eastAsia="ru-RU"/>
        </w:rPr>
        <w:t xml:space="preserve">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6" w:history="1">
        <w:r>
          <w:rPr>
            <w:color w:val="0000FF"/>
            <w:szCs w:val="24"/>
            <w:lang w:eastAsia="ru-RU"/>
          </w:rPr>
          <w:t>частью 16</w:t>
        </w:r>
      </w:hyperlink>
      <w:r w:rsidR="009918F9">
        <w:rPr>
          <w:szCs w:val="24"/>
          <w:lang w:eastAsia="ru-RU"/>
        </w:rPr>
        <w:t xml:space="preserve"> статьи 55.16 </w:t>
      </w:r>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8 </w:t>
      </w:r>
      <w:proofErr w:type="gramStart"/>
      <w:r>
        <w:rPr>
          <w:szCs w:val="24"/>
          <w:lang w:eastAsia="ru-RU"/>
        </w:rPr>
        <w:t>введен</w:t>
      </w:r>
      <w:proofErr w:type="gramEnd"/>
      <w:r>
        <w:rPr>
          <w:szCs w:val="24"/>
          <w:lang w:eastAsia="ru-RU"/>
        </w:rPr>
        <w:t xml:space="preserve"> Федеральным </w:t>
      </w:r>
      <w:hyperlink r:id="rId17" w:history="1">
        <w:r>
          <w:rPr>
            <w:color w:val="0000FF"/>
            <w:szCs w:val="24"/>
            <w:lang w:eastAsia="ru-RU"/>
          </w:rPr>
          <w:t>законом</w:t>
        </w:r>
      </w:hyperlink>
      <w:r>
        <w:rPr>
          <w:szCs w:val="24"/>
          <w:lang w:eastAsia="ru-RU"/>
        </w:rPr>
        <w:t xml:space="preserve"> от 30.12.2021 N 447-ФЗ)</w:t>
      </w:r>
    </w:p>
    <w:p w:rsidR="00F128B6" w:rsidRDefault="00F128B6" w:rsidP="00F128B6">
      <w:pPr>
        <w:autoSpaceDE w:val="0"/>
        <w:autoSpaceDN w:val="0"/>
        <w:adjustRightInd w:val="0"/>
        <w:ind w:firstLine="540"/>
        <w:jc w:val="both"/>
        <w:rPr>
          <w:szCs w:val="24"/>
        </w:rPr>
      </w:pPr>
      <w:r>
        <w:rPr>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18" w:history="1">
        <w:r w:rsidR="00A20945">
          <w:rPr>
            <w:color w:val="0000FF"/>
            <w:szCs w:val="24"/>
          </w:rPr>
          <w:t>части</w:t>
        </w:r>
        <w:r>
          <w:rPr>
            <w:color w:val="0000FF"/>
            <w:szCs w:val="24"/>
          </w:rPr>
          <w:t xml:space="preserve"> 4</w:t>
        </w:r>
      </w:hyperlink>
      <w:r>
        <w:rPr>
          <w:szCs w:val="24"/>
        </w:rPr>
        <w:t xml:space="preserve"> </w:t>
      </w:r>
      <w:hyperlink r:id="rId19" w:history="1">
        <w:r>
          <w:rPr>
            <w:color w:val="0000FF"/>
            <w:szCs w:val="24"/>
          </w:rPr>
          <w:t>статьи 55.16</w:t>
        </w:r>
      </w:hyperlink>
      <w:r w:rsidR="00A20945">
        <w:rPr>
          <w:szCs w:val="24"/>
        </w:rPr>
        <w:t xml:space="preserve"> Градостроительного кодекса РФ</w:t>
      </w:r>
      <w:r>
        <w:rPr>
          <w:szCs w:val="24"/>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w:t>
      </w:r>
      <w:r w:rsidR="00A20945">
        <w:rPr>
          <w:szCs w:val="24"/>
        </w:rPr>
        <w:t>б</w:t>
      </w:r>
      <w:r>
        <w:rPr>
          <w:szCs w:val="24"/>
        </w:rPr>
        <w:t xml:space="preserve"> </w:t>
      </w:r>
      <w:r w:rsidR="00A20945">
        <w:rPr>
          <w:szCs w:val="24"/>
        </w:rPr>
        <w:t>Ассоциации</w:t>
      </w:r>
      <w:r>
        <w:rPr>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w:t>
      </w:r>
      <w:r w:rsidR="00A20945">
        <w:rPr>
          <w:szCs w:val="24"/>
        </w:rPr>
        <w:t>едства компенсационных фондов Ассоциации</w:t>
      </w:r>
      <w:r>
        <w:rPr>
          <w:szCs w:val="24"/>
        </w:rPr>
        <w:t>.</w:t>
      </w:r>
    </w:p>
    <w:p w:rsidR="00A20945" w:rsidRDefault="00A20945" w:rsidP="00A20945">
      <w:pPr>
        <w:autoSpaceDE w:val="0"/>
        <w:autoSpaceDN w:val="0"/>
        <w:adjustRightInd w:val="0"/>
        <w:jc w:val="both"/>
        <w:rPr>
          <w:szCs w:val="24"/>
        </w:rPr>
      </w:pPr>
    </w:p>
    <w:p w:rsidR="00A20945" w:rsidRDefault="00A20945" w:rsidP="00A20945">
      <w:pPr>
        <w:autoSpaceDE w:val="0"/>
        <w:autoSpaceDN w:val="0"/>
        <w:adjustRightInd w:val="0"/>
        <w:jc w:val="both"/>
        <w:rPr>
          <w:szCs w:val="24"/>
        </w:rPr>
      </w:pPr>
      <w:r>
        <w:rPr>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20" w:history="1">
        <w:r>
          <w:rPr>
            <w:color w:val="0000FF"/>
            <w:szCs w:val="24"/>
          </w:rPr>
          <w:t>частью 4</w:t>
        </w:r>
      </w:hyperlink>
      <w:r>
        <w:rPr>
          <w:szCs w:val="24"/>
        </w:rPr>
        <w:t xml:space="preserve"> статьи</w:t>
      </w:r>
      <w:hyperlink r:id="rId21" w:history="1">
        <w:r>
          <w:rPr>
            <w:color w:val="0000FF"/>
            <w:szCs w:val="24"/>
          </w:rPr>
          <w:t xml:space="preserve"> 55.16</w:t>
        </w:r>
      </w:hyperlink>
      <w:r>
        <w:rPr>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C01554" w:rsidRDefault="00A20945" w:rsidP="00C01554">
      <w:pPr>
        <w:autoSpaceDE w:val="0"/>
        <w:autoSpaceDN w:val="0"/>
        <w:adjustRightInd w:val="0"/>
        <w:jc w:val="both"/>
        <w:rPr>
          <w:szCs w:val="24"/>
          <w:lang w:eastAsia="ru-RU"/>
        </w:rPr>
      </w:pPr>
      <w:r>
        <w:rPr>
          <w:szCs w:val="24"/>
        </w:rPr>
        <w:t xml:space="preserve">3.1.4 </w:t>
      </w:r>
      <w:r w:rsidR="00C01554">
        <w:rPr>
          <w:szCs w:val="24"/>
          <w:lang w:eastAsia="ru-RU"/>
        </w:rPr>
        <w:t xml:space="preserve">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00C01554">
        <w:rPr>
          <w:szCs w:val="24"/>
          <w:lang w:eastAsia="ru-RU"/>
        </w:rPr>
        <w:t xml:space="preserve">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 w:history="1">
        <w:r w:rsidR="00C01554">
          <w:rPr>
            <w:color w:val="0000FF"/>
            <w:szCs w:val="24"/>
            <w:lang w:eastAsia="ru-RU"/>
          </w:rPr>
          <w:t>форме</w:t>
        </w:r>
      </w:hyperlink>
      <w:r w:rsidR="00C01554">
        <w:rPr>
          <w:szCs w:val="24"/>
          <w:lang w:eastAsia="ru-RU"/>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w:t>
      </w:r>
      <w:proofErr w:type="gramEnd"/>
      <w:r w:rsidR="00C01554">
        <w:rPr>
          <w:szCs w:val="24"/>
          <w:lang w:eastAsia="ru-RU"/>
        </w:rPr>
        <w:t xml:space="preserve"> возмещения вреда саморегулируемой организации. Кредитная организация переводит с</w:t>
      </w:r>
      <w:r w:rsidR="00316033">
        <w:rPr>
          <w:szCs w:val="24"/>
          <w:lang w:eastAsia="ru-RU"/>
        </w:rPr>
        <w:t xml:space="preserve">редства компенсационного фонда </w:t>
      </w:r>
      <w:r w:rsidR="00C01554">
        <w:rPr>
          <w:szCs w:val="24"/>
          <w:lang w:eastAsia="ru-RU"/>
        </w:rPr>
        <w:t xml:space="preserve"> указанной некоммерческой организации в соответствии с таким требованием о переводе</w:t>
      </w:r>
    </w:p>
    <w:p w:rsidR="00A20945" w:rsidRDefault="00A20945" w:rsidP="00A20945">
      <w:pPr>
        <w:autoSpaceDE w:val="0"/>
        <w:autoSpaceDN w:val="0"/>
        <w:adjustRightInd w:val="0"/>
        <w:jc w:val="both"/>
        <w:rPr>
          <w:szCs w:val="24"/>
        </w:rPr>
      </w:pPr>
      <w:r>
        <w:rPr>
          <w:szCs w:val="24"/>
        </w:rPr>
        <w:t>.</w:t>
      </w:r>
    </w:p>
    <w:p w:rsidR="0008659F" w:rsidRDefault="0008659F" w:rsidP="00A20945">
      <w:pPr>
        <w:autoSpaceDE w:val="0"/>
        <w:autoSpaceDN w:val="0"/>
        <w:adjustRightInd w:val="0"/>
        <w:jc w:val="both"/>
        <w:rPr>
          <w:szCs w:val="24"/>
        </w:rPr>
      </w:pPr>
    </w:p>
    <w:p w:rsidR="0008659F" w:rsidRDefault="0008659F" w:rsidP="0008659F">
      <w:pPr>
        <w:autoSpaceDE w:val="0"/>
        <w:autoSpaceDN w:val="0"/>
        <w:adjustRightInd w:val="0"/>
        <w:jc w:val="both"/>
        <w:rPr>
          <w:szCs w:val="24"/>
        </w:rPr>
      </w:pPr>
      <w:r>
        <w:rPr>
          <w:szCs w:val="24"/>
        </w:rPr>
        <w:t>3.1.5</w:t>
      </w:r>
      <w:proofErr w:type="gramStart"/>
      <w:r>
        <w:rPr>
          <w:szCs w:val="24"/>
        </w:rPr>
        <w:t xml:space="preserve"> О</w:t>
      </w:r>
      <w:proofErr w:type="gramEnd"/>
      <w:r>
        <w:rPr>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szCs w:val="24"/>
        </w:rPr>
        <w:t>активах</w:t>
      </w:r>
      <w:proofErr w:type="gramEnd"/>
      <w:r>
        <w:rPr>
          <w:szCs w:val="24"/>
        </w:rPr>
        <w:t xml:space="preserve"> Ассоциации, по </w:t>
      </w:r>
      <w:hyperlink r:id="rId23" w:history="1">
        <w:r>
          <w:rPr>
            <w:color w:val="0000FF"/>
            <w:szCs w:val="24"/>
          </w:rPr>
          <w:t>форме</w:t>
        </w:r>
      </w:hyperlink>
      <w:r>
        <w:rPr>
          <w:szCs w:val="24"/>
        </w:rPr>
        <w:t>, установленной Банком России.</w:t>
      </w:r>
    </w:p>
    <w:p w:rsidR="00A20945" w:rsidRDefault="00A20945" w:rsidP="00A20945">
      <w:pPr>
        <w:autoSpaceDE w:val="0"/>
        <w:autoSpaceDN w:val="0"/>
        <w:adjustRightInd w:val="0"/>
        <w:jc w:val="both"/>
        <w:rPr>
          <w:szCs w:val="24"/>
        </w:rPr>
      </w:pPr>
    </w:p>
    <w:p w:rsidR="00110E34" w:rsidRDefault="00671072" w:rsidP="00110E34">
      <w:pPr>
        <w:autoSpaceDE w:val="0"/>
        <w:autoSpaceDN w:val="0"/>
        <w:adjustRightInd w:val="0"/>
        <w:jc w:val="both"/>
        <w:rPr>
          <w:szCs w:val="24"/>
          <w:lang w:eastAsia="ru-RU"/>
        </w:rPr>
      </w:pPr>
      <w:r w:rsidRPr="005F65B1">
        <w:rPr>
          <w:szCs w:val="24"/>
        </w:rPr>
        <w:t xml:space="preserve">3.2. </w:t>
      </w:r>
      <w:proofErr w:type="gramStart"/>
      <w:r w:rsidR="00495820">
        <w:rPr>
          <w:szCs w:val="24"/>
          <w:lang w:eastAsia="ru-RU"/>
        </w:rPr>
        <w:t xml:space="preserve">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r:id="rId24" w:history="1">
        <w:r w:rsidR="00495820">
          <w:rPr>
            <w:color w:val="0000FF"/>
            <w:szCs w:val="24"/>
            <w:lang w:eastAsia="ru-RU"/>
          </w:rPr>
          <w:t>части 10</w:t>
        </w:r>
      </w:hyperlink>
      <w:r w:rsidR="00495820">
        <w:rPr>
          <w:szCs w:val="24"/>
          <w:lang w:eastAsia="ru-RU"/>
        </w:rPr>
        <w:t xml:space="preserve"> </w:t>
      </w:r>
      <w:r w:rsidR="00110E34">
        <w:rPr>
          <w:szCs w:val="24"/>
          <w:lang w:eastAsia="ru-RU"/>
        </w:rPr>
        <w:t>статьи 55.16-1</w:t>
      </w:r>
      <w:proofErr w:type="gramEnd"/>
      <w:r w:rsidR="00110E34">
        <w:rPr>
          <w:szCs w:val="24"/>
          <w:lang w:eastAsia="ru-RU"/>
        </w:rPr>
        <w:t xml:space="preserve"> Градостроительного кодекса РФ</w:t>
      </w:r>
      <w:r w:rsidR="00495820">
        <w:rPr>
          <w:szCs w:val="24"/>
          <w:lang w:eastAsia="ru-RU"/>
        </w:rPr>
        <w:t>.</w:t>
      </w:r>
      <w:r w:rsidR="00110E34">
        <w:rPr>
          <w:szCs w:val="24"/>
          <w:lang w:eastAsia="ru-RU"/>
        </w:rPr>
        <w:br/>
        <w:t>3.2.1</w:t>
      </w:r>
      <w:proofErr w:type="gramStart"/>
      <w:r w:rsidR="00110E34">
        <w:rPr>
          <w:szCs w:val="24"/>
          <w:lang w:eastAsia="ru-RU"/>
        </w:rPr>
        <w:t xml:space="preserve"> В</w:t>
      </w:r>
      <w:proofErr w:type="gramEnd"/>
      <w:r w:rsidR="00110E34">
        <w:rPr>
          <w:szCs w:val="24"/>
          <w:lang w:eastAsia="ru-RU"/>
        </w:rPr>
        <w:t xml:space="preserve"> случае несоответствия кредитной организации требованиям, предусмотренным </w:t>
      </w:r>
      <w:hyperlink r:id="rId25" w:history="1">
        <w:r w:rsidR="00110E34">
          <w:rPr>
            <w:color w:val="0000FF"/>
            <w:szCs w:val="24"/>
            <w:lang w:eastAsia="ru-RU"/>
          </w:rPr>
          <w:t>частью 1</w:t>
        </w:r>
      </w:hyperlink>
      <w:r w:rsidR="00110E34">
        <w:rPr>
          <w:szCs w:val="24"/>
          <w:lang w:eastAsia="ru-RU"/>
        </w:rPr>
        <w:t xml:space="preserve"> </w:t>
      </w:r>
      <w:r w:rsidR="00E84779">
        <w:rPr>
          <w:szCs w:val="24"/>
          <w:lang w:eastAsia="ru-RU"/>
        </w:rPr>
        <w:t>статьи 55.16-1 Градостроительного кодекса РФ</w:t>
      </w:r>
      <w:r w:rsidR="00110E34">
        <w:rPr>
          <w:szCs w:val="24"/>
          <w:lang w:eastAsia="ru-RU"/>
        </w:rPr>
        <w:t xml:space="preserve">,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r:id="rId26" w:history="1">
        <w:r w:rsidR="00110E34">
          <w:rPr>
            <w:color w:val="0000FF"/>
            <w:szCs w:val="24"/>
            <w:lang w:eastAsia="ru-RU"/>
          </w:rPr>
          <w:t>частью 1</w:t>
        </w:r>
      </w:hyperlink>
      <w:r w:rsidR="00110E34">
        <w:rPr>
          <w:szCs w:val="24"/>
          <w:lang w:eastAsia="ru-RU"/>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495820" w:rsidRDefault="00495820" w:rsidP="00495820">
      <w:pPr>
        <w:autoSpaceDE w:val="0"/>
        <w:autoSpaceDN w:val="0"/>
        <w:adjustRightInd w:val="0"/>
        <w:jc w:val="both"/>
        <w:rPr>
          <w:szCs w:val="24"/>
          <w:lang w:eastAsia="ru-RU"/>
        </w:rPr>
      </w:pPr>
    </w:p>
    <w:p w:rsidR="00671072" w:rsidRPr="005F65B1" w:rsidRDefault="00671072" w:rsidP="002F0FF6">
      <w:pPr>
        <w:autoSpaceDE w:val="0"/>
        <w:autoSpaceDN w:val="0"/>
        <w:adjustRightInd w:val="0"/>
        <w:jc w:val="both"/>
        <w:rPr>
          <w:szCs w:val="24"/>
          <w:lang w:eastAsia="ru-RU"/>
        </w:rPr>
      </w:pPr>
      <w:r w:rsidRPr="005F65B1">
        <w:rPr>
          <w:szCs w:val="24"/>
        </w:rPr>
        <w:t xml:space="preserve"> </w:t>
      </w:r>
    </w:p>
    <w:p w:rsidR="00671072" w:rsidRPr="005F65B1" w:rsidRDefault="00671072" w:rsidP="005F65B1">
      <w:pPr>
        <w:jc w:val="both"/>
        <w:rPr>
          <w:szCs w:val="24"/>
        </w:rPr>
      </w:pPr>
    </w:p>
    <w:p w:rsidR="00001422" w:rsidRDefault="00B46408" w:rsidP="00001422">
      <w:pPr>
        <w:autoSpaceDE w:val="0"/>
        <w:autoSpaceDN w:val="0"/>
        <w:adjustRightInd w:val="0"/>
        <w:jc w:val="both"/>
        <w:rPr>
          <w:szCs w:val="24"/>
          <w:lang w:eastAsia="ru-RU"/>
        </w:rPr>
      </w:pPr>
      <w:r>
        <w:rPr>
          <w:szCs w:val="24"/>
        </w:rPr>
        <w:t>3.3</w:t>
      </w:r>
      <w:r w:rsidR="00671072" w:rsidRPr="005F65B1">
        <w:rPr>
          <w:szCs w:val="24"/>
        </w:rPr>
        <w:t xml:space="preserve">. </w:t>
      </w:r>
      <w:r w:rsidR="00001422">
        <w:rPr>
          <w:szCs w:val="24"/>
          <w:lang w:eastAsia="ru-RU"/>
        </w:rPr>
        <w:t>При необходимости осуществления выплат из средств компенсационного фонда возмещения вреда,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71072" w:rsidRPr="005F65B1" w:rsidRDefault="00671072" w:rsidP="005F65B1">
      <w:pPr>
        <w:jc w:val="both"/>
        <w:rPr>
          <w:szCs w:val="24"/>
        </w:rPr>
      </w:pPr>
      <w:r w:rsidRPr="005F65B1">
        <w:rPr>
          <w:szCs w:val="24"/>
        </w:rPr>
        <w:t xml:space="preserve">. </w:t>
      </w:r>
    </w:p>
    <w:p w:rsidR="00671072" w:rsidRPr="005F65B1" w:rsidRDefault="00671072" w:rsidP="005F65B1">
      <w:pPr>
        <w:jc w:val="both"/>
        <w:rPr>
          <w:szCs w:val="24"/>
        </w:rPr>
      </w:pPr>
    </w:p>
    <w:p w:rsidR="00671072" w:rsidRPr="005F65B1" w:rsidRDefault="00B46408" w:rsidP="005F65B1">
      <w:pPr>
        <w:jc w:val="both"/>
        <w:rPr>
          <w:szCs w:val="24"/>
        </w:rPr>
      </w:pPr>
      <w:r>
        <w:rPr>
          <w:szCs w:val="24"/>
        </w:rPr>
        <w:t>3.4</w:t>
      </w:r>
      <w:r w:rsidR="00671072" w:rsidRPr="005F65B1">
        <w:rPr>
          <w:szCs w:val="24"/>
        </w:rPr>
        <w:t>.</w:t>
      </w:r>
      <w:r>
        <w:rPr>
          <w:szCs w:val="24"/>
        </w:rPr>
        <w:t xml:space="preserve"> </w:t>
      </w:r>
      <w:r w:rsidR="00671072" w:rsidRPr="005F65B1">
        <w:rPr>
          <w:szCs w:val="24"/>
        </w:rPr>
        <w:t xml:space="preserve"> </w:t>
      </w:r>
      <w:r w:rsidR="00005792">
        <w:rPr>
          <w:szCs w:val="24"/>
        </w:rPr>
        <w:t>Исполнительный</w:t>
      </w:r>
      <w:r w:rsidR="00EC1B23">
        <w:rPr>
          <w:szCs w:val="24"/>
        </w:rPr>
        <w:t xml:space="preserve"> директор</w:t>
      </w:r>
      <w:r w:rsidR="00671072" w:rsidRPr="005F65B1">
        <w:rPr>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sidR="000D4D15">
        <w:rPr>
          <w:szCs w:val="24"/>
        </w:rPr>
        <w:t xml:space="preserve">, решениями Общего собрания членов Ассоциации  предусмотренными после 1 июля 2017 года пунктом 5.1 статьи 55.10 Градостроительного кодекса РФ </w:t>
      </w:r>
      <w:r w:rsidR="00671072" w:rsidRPr="005F65B1">
        <w:rPr>
          <w:szCs w:val="24"/>
        </w:rPr>
        <w:t xml:space="preserve">и законодательством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EC1B23" w:rsidRDefault="00671072" w:rsidP="00EC1B23">
      <w:pPr>
        <w:jc w:val="center"/>
        <w:rPr>
          <w:b/>
          <w:szCs w:val="24"/>
        </w:rPr>
      </w:pPr>
      <w:r w:rsidRPr="00EC1B23">
        <w:rPr>
          <w:b/>
          <w:szCs w:val="24"/>
        </w:rPr>
        <w:t>4. ПОРЯДОК ВЫПЛАТ ИЗ КОМПЕНСАЦИОННОГО</w:t>
      </w:r>
      <w:r w:rsidR="00EC1B23">
        <w:rPr>
          <w:b/>
          <w:szCs w:val="24"/>
        </w:rPr>
        <w:t xml:space="preserve"> </w:t>
      </w:r>
      <w:r w:rsidRPr="00EC1B23">
        <w:rPr>
          <w:b/>
          <w:szCs w:val="24"/>
        </w:rPr>
        <w:t>ФОНДА ВОЗМЕЩЕНИЯ ВРЕДА АССОЦИАЦИИ</w:t>
      </w:r>
      <w:r w:rsidR="00EC1B23">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случае принятия </w:t>
      </w:r>
      <w:r w:rsidR="00EC1B23">
        <w:rPr>
          <w:szCs w:val="24"/>
        </w:rPr>
        <w:t xml:space="preserve">постоянно </w:t>
      </w:r>
      <w:r w:rsidR="00D514B9">
        <w:rPr>
          <w:szCs w:val="24"/>
        </w:rPr>
        <w:t>Ассоциацией</w:t>
      </w:r>
      <w:r w:rsidRPr="005F65B1">
        <w:rPr>
          <w:szCs w:val="24"/>
        </w:rPr>
        <w:t xml:space="preserve">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4.2. </w:t>
      </w:r>
      <w:proofErr w:type="gramStart"/>
      <w:r w:rsidRPr="005F65B1">
        <w:rPr>
          <w:szCs w:val="24"/>
        </w:rPr>
        <w:t>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 объектов капитального строительства был причинен вред, являлось на момент выполнения</w:t>
      </w:r>
      <w:proofErr w:type="gramEnd"/>
      <w:r w:rsidRPr="005F65B1">
        <w:rPr>
          <w:szCs w:val="24"/>
        </w:rPr>
        <w:t xml:space="preserve"> таких работ членом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4.3. Требование о получении Компенсационной выплаты (далее по тексту – Требование) должно быть направленно в Ассоциацию на имя </w:t>
      </w:r>
      <w:r w:rsidR="00005792">
        <w:rPr>
          <w:szCs w:val="24"/>
        </w:rPr>
        <w:t>исполнительного</w:t>
      </w:r>
      <w:r w:rsidR="00EC1B23">
        <w:rPr>
          <w:szCs w:val="24"/>
        </w:rPr>
        <w:t xml:space="preserve"> директора </w:t>
      </w:r>
      <w:r w:rsidRPr="005F65B1">
        <w:rPr>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4.4. В Требовании о получении Компенсационной выплаты указывается: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а) дата составления Требования;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д) индивидуальный номер налогоплательщика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ж) наименование и место нахождения </w:t>
      </w:r>
      <w:proofErr w:type="spellStart"/>
      <w:r w:rsidRPr="005F65B1">
        <w:rPr>
          <w:szCs w:val="24"/>
        </w:rPr>
        <w:t>Причинителя</w:t>
      </w:r>
      <w:proofErr w:type="spellEnd"/>
      <w:r w:rsidRPr="005F65B1">
        <w:rPr>
          <w:szCs w:val="24"/>
        </w:rPr>
        <w:t xml:space="preserve">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з)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и) основание выплаты.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szCs w:val="24"/>
        </w:rPr>
      </w:pPr>
      <w:r w:rsidRPr="005F65B1">
        <w:rPr>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szCs w:val="24"/>
        </w:rPr>
      </w:pPr>
    </w:p>
    <w:p w:rsidR="00671072" w:rsidRPr="005F65B1" w:rsidRDefault="00097C5B" w:rsidP="005F65B1">
      <w:pPr>
        <w:jc w:val="both"/>
        <w:rPr>
          <w:szCs w:val="24"/>
        </w:rPr>
      </w:pPr>
      <w:r>
        <w:rPr>
          <w:szCs w:val="24"/>
        </w:rPr>
        <w:t>4.7</w:t>
      </w:r>
      <w:proofErr w:type="gramStart"/>
      <w:r>
        <w:rPr>
          <w:szCs w:val="24"/>
        </w:rPr>
        <w:t xml:space="preserve"> В</w:t>
      </w:r>
      <w:proofErr w:type="gramEnd"/>
      <w:r>
        <w:rPr>
          <w:szCs w:val="24"/>
        </w:rPr>
        <w:t xml:space="preserve"> случае если есть вступившее в законную силу решение о выплате из средств компенсационного фонда возмещения вреда</w:t>
      </w:r>
      <w:r w:rsidR="004C72E3">
        <w:rPr>
          <w:szCs w:val="24"/>
        </w:rPr>
        <w:t xml:space="preserve"> Ассоциации, постоянно действующий коллегиальный орган может принять решение о выплате основываясь только на вступившем в силу решении суда</w:t>
      </w:r>
      <w:r w:rsidR="007364CE">
        <w:rPr>
          <w:szCs w:val="24"/>
        </w:rPr>
        <w:t xml:space="preserve">, с целью недопущения возбуждения исполнительного производства, а так же наложения каких либо ограничений на специальный счёт Ассоциации. </w:t>
      </w:r>
      <w:r w:rsidR="007364CE">
        <w:rPr>
          <w:szCs w:val="24"/>
        </w:rPr>
        <w:br/>
      </w:r>
      <w:r>
        <w:rPr>
          <w:szCs w:val="24"/>
        </w:rPr>
        <w:t xml:space="preserve"> </w:t>
      </w:r>
      <w:r w:rsidR="00671072" w:rsidRPr="005F65B1">
        <w:rPr>
          <w:szCs w:val="24"/>
        </w:rPr>
        <w:t xml:space="preserve"> </w:t>
      </w:r>
      <w:r w:rsidR="00971697">
        <w:rPr>
          <w:szCs w:val="24"/>
        </w:rPr>
        <w:br/>
      </w:r>
      <w:r w:rsidR="00671072" w:rsidRPr="005F65B1">
        <w:rPr>
          <w:szCs w:val="24"/>
        </w:rPr>
        <w:t xml:space="preserve">4.8. Во исполнение решения суда, </w:t>
      </w:r>
      <w:r w:rsidR="00866935">
        <w:rPr>
          <w:szCs w:val="24"/>
        </w:rPr>
        <w:t>постоянно действующим коллегиальным органом</w:t>
      </w:r>
      <w:r w:rsidR="00671072" w:rsidRPr="005F65B1">
        <w:rPr>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szCs w:val="24"/>
        </w:rPr>
      </w:pPr>
      <w:r w:rsidRPr="005F65B1">
        <w:rPr>
          <w:szCs w:val="24"/>
        </w:rPr>
        <w:t xml:space="preserve">Компенсационной выплаты за счет </w:t>
      </w:r>
      <w:proofErr w:type="gramStart"/>
      <w:r w:rsidRPr="005F65B1">
        <w:rPr>
          <w:szCs w:val="24"/>
        </w:rPr>
        <w:t>средств Компенсационного фонда возмещения вреда Ассоциации</w:t>
      </w:r>
      <w:proofErr w:type="gramEnd"/>
      <w:r w:rsidRPr="005F65B1">
        <w:rPr>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866935" w:rsidRDefault="00671072" w:rsidP="00866935">
      <w:pPr>
        <w:jc w:val="center"/>
        <w:rPr>
          <w:b/>
          <w:szCs w:val="24"/>
        </w:rPr>
      </w:pPr>
      <w:r w:rsidRPr="00866935">
        <w:rPr>
          <w:b/>
          <w:szCs w:val="24"/>
        </w:rPr>
        <w:t>5. ПОРЯДОК УВЕЛИЧЕНИЯ (ВОССТАНОВЛЕНИЯ) РАЗМЕРА</w:t>
      </w:r>
      <w:r w:rsidR="00866935">
        <w:rPr>
          <w:b/>
          <w:szCs w:val="24"/>
        </w:rPr>
        <w:t xml:space="preserve"> </w:t>
      </w:r>
      <w:r w:rsidRPr="00866935">
        <w:rPr>
          <w:b/>
          <w:szCs w:val="24"/>
        </w:rPr>
        <w:t>КОМПЕНСАЦИОННОГО 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szCs w:val="24"/>
        </w:rPr>
        <w:t>Причинителю</w:t>
      </w:r>
      <w:proofErr w:type="spellEnd"/>
      <w:r w:rsidRPr="005F65B1">
        <w:rPr>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szCs w:val="24"/>
        </w:rPr>
      </w:pPr>
    </w:p>
    <w:p w:rsidR="00566808" w:rsidRDefault="00671072" w:rsidP="00566808">
      <w:pPr>
        <w:autoSpaceDE w:val="0"/>
        <w:autoSpaceDN w:val="0"/>
        <w:adjustRightInd w:val="0"/>
        <w:jc w:val="both"/>
        <w:rPr>
          <w:szCs w:val="24"/>
        </w:rPr>
      </w:pPr>
      <w:r w:rsidRPr="005F65B1">
        <w:rPr>
          <w:szCs w:val="24"/>
        </w:rPr>
        <w:t xml:space="preserve">5.2. </w:t>
      </w:r>
      <w:proofErr w:type="gramStart"/>
      <w:r w:rsidR="00566808">
        <w:rPr>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sidR="00566808">
        <w:rPr>
          <w:szCs w:val="24"/>
        </w:rPr>
        <w:t xml:space="preserve"> фактического количества членов Ассоциации и уровня их ответственности по обязательствам.</w:t>
      </w:r>
    </w:p>
    <w:p w:rsidR="00671072" w:rsidRDefault="00671072" w:rsidP="005F65B1">
      <w:pPr>
        <w:jc w:val="both"/>
        <w:rPr>
          <w:szCs w:val="24"/>
        </w:rPr>
      </w:pPr>
      <w:r w:rsidRPr="005F65B1">
        <w:rPr>
          <w:szCs w:val="24"/>
        </w:rPr>
        <w:t xml:space="preserve"> </w:t>
      </w:r>
    </w:p>
    <w:p w:rsidR="00566808" w:rsidRDefault="004F1A27" w:rsidP="00566808">
      <w:pPr>
        <w:autoSpaceDE w:val="0"/>
        <w:autoSpaceDN w:val="0"/>
        <w:adjustRightInd w:val="0"/>
        <w:jc w:val="both"/>
        <w:rPr>
          <w:szCs w:val="24"/>
        </w:rPr>
      </w:pPr>
      <w:r>
        <w:rPr>
          <w:szCs w:val="24"/>
        </w:rPr>
        <w:t>5.3</w:t>
      </w:r>
      <w:proofErr w:type="gramStart"/>
      <w:r>
        <w:rPr>
          <w:szCs w:val="24"/>
        </w:rPr>
        <w:t xml:space="preserve"> </w:t>
      </w:r>
      <w:r w:rsidR="00566808">
        <w:rPr>
          <w:szCs w:val="24"/>
        </w:rPr>
        <w:t>В</w:t>
      </w:r>
      <w:proofErr w:type="gramEnd"/>
      <w:r w:rsidR="00566808">
        <w:rPr>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27" w:history="1">
        <w:r w:rsidR="00566808">
          <w:rPr>
            <w:color w:val="0000FF"/>
            <w:szCs w:val="24"/>
          </w:rPr>
          <w:t>статьей 60</w:t>
        </w:r>
      </w:hyperlink>
      <w:r w:rsidR="00566808">
        <w:rPr>
          <w:szCs w:val="24"/>
        </w:rPr>
        <w:t xml:space="preserve"> Градостроительного кодекса РФ, член Ассоциации, вследствие недостатков работ </w:t>
      </w:r>
      <w:r w:rsidR="00F128B6">
        <w:rPr>
          <w:szCs w:val="24"/>
        </w:rPr>
        <w:t xml:space="preserve">по </w:t>
      </w:r>
      <w:r w:rsidR="00566808">
        <w:rPr>
          <w:szCs w:val="24"/>
        </w:rPr>
        <w:t xml:space="preserve">строительству, реконструкции, капитальному ремонту объектов капитального строительства которого был причинен вред, а также иные члены </w:t>
      </w:r>
      <w:r w:rsidR="00F128B6">
        <w:rPr>
          <w:szCs w:val="24"/>
        </w:rPr>
        <w:t>Ассоциации</w:t>
      </w:r>
      <w:r w:rsidR="00566808">
        <w:rPr>
          <w:szCs w:val="24"/>
        </w:rPr>
        <w:t xml:space="preserve"> должны внести взносы в компенсационный фонд возмещения вреда в установленный </w:t>
      </w:r>
      <w:r w:rsidR="00F128B6">
        <w:rPr>
          <w:szCs w:val="24"/>
        </w:rPr>
        <w:t>пунктом  5.2 настоящего Положения</w:t>
      </w:r>
      <w:r w:rsidR="00566808">
        <w:rPr>
          <w:szCs w:val="24"/>
        </w:rPr>
        <w:t xml:space="preserve"> срок со дня осуществления указанных выплат.</w:t>
      </w:r>
    </w:p>
    <w:p w:rsidR="00566808" w:rsidRDefault="00566808" w:rsidP="00566808">
      <w:pPr>
        <w:autoSpaceDE w:val="0"/>
        <w:autoSpaceDN w:val="0"/>
        <w:adjustRightInd w:val="0"/>
        <w:jc w:val="both"/>
        <w:rPr>
          <w:szCs w:val="24"/>
        </w:rPr>
      </w:pPr>
    </w:p>
    <w:p w:rsidR="004F1A27" w:rsidRDefault="00566808" w:rsidP="00566808">
      <w:pPr>
        <w:autoSpaceDE w:val="0"/>
        <w:autoSpaceDN w:val="0"/>
        <w:adjustRightInd w:val="0"/>
        <w:jc w:val="both"/>
        <w:rPr>
          <w:szCs w:val="24"/>
        </w:rPr>
      </w:pPr>
      <w:r>
        <w:rPr>
          <w:szCs w:val="24"/>
        </w:rPr>
        <w:t>5.4</w:t>
      </w:r>
      <w:proofErr w:type="gramStart"/>
      <w:r>
        <w:rPr>
          <w:szCs w:val="24"/>
        </w:rPr>
        <w:t xml:space="preserve"> </w:t>
      </w:r>
      <w:r w:rsidR="004F1A27">
        <w:rPr>
          <w:szCs w:val="24"/>
        </w:rPr>
        <w:t>В</w:t>
      </w:r>
      <w:proofErr w:type="gramEnd"/>
      <w:r w:rsidR="004F1A27">
        <w:rPr>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sidR="004F1A27">
        <w:rPr>
          <w:szCs w:val="24"/>
        </w:rPr>
        <w:lastRenderedPageBreak/>
        <w:t>зафиксирован убыток по результатам инвестирования средств такого компенсационного фонда.</w:t>
      </w:r>
    </w:p>
    <w:p w:rsidR="004F1A27" w:rsidRPr="005F65B1" w:rsidRDefault="004F1A27" w:rsidP="005F65B1">
      <w:pPr>
        <w:jc w:val="both"/>
        <w:rPr>
          <w:szCs w:val="24"/>
        </w:rPr>
      </w:pP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 xml:space="preserve">6. </w:t>
      </w:r>
      <w:proofErr w:type="gramStart"/>
      <w:r w:rsidRPr="00866935">
        <w:rPr>
          <w:b/>
          <w:szCs w:val="24"/>
        </w:rPr>
        <w:t>КОНТРОЛЬ ЗА</w:t>
      </w:r>
      <w:proofErr w:type="gramEnd"/>
      <w:r w:rsidRPr="00866935">
        <w:rPr>
          <w:b/>
          <w:szCs w:val="24"/>
        </w:rPr>
        <w:t xml:space="preserve"> СОСТОЯНИЕМ КОМПЕНСАЦИОННОГО</w:t>
      </w:r>
      <w:r w:rsidR="00866935">
        <w:rPr>
          <w:b/>
          <w:szCs w:val="24"/>
        </w:rPr>
        <w:t xml:space="preserve"> </w:t>
      </w:r>
      <w:r w:rsidRPr="00866935">
        <w:rPr>
          <w:b/>
          <w:szCs w:val="24"/>
        </w:rPr>
        <w:t>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6.1. </w:t>
      </w:r>
      <w:proofErr w:type="gramStart"/>
      <w:r w:rsidRPr="005F65B1">
        <w:rPr>
          <w:szCs w:val="24"/>
        </w:rPr>
        <w:t>Контроль за</w:t>
      </w:r>
      <w:proofErr w:type="gramEnd"/>
      <w:r w:rsidRPr="005F65B1">
        <w:rPr>
          <w:szCs w:val="24"/>
        </w:rPr>
        <w:t xml:space="preserve"> состоянием Компенсационного фонда возмещения вреда осуществляет </w:t>
      </w:r>
      <w:r w:rsidR="00005792">
        <w:rPr>
          <w:szCs w:val="24"/>
        </w:rPr>
        <w:t>исполнительный</w:t>
      </w:r>
      <w:r w:rsidR="00866935">
        <w:rPr>
          <w:szCs w:val="24"/>
        </w:rPr>
        <w:t xml:space="preserve"> директор</w:t>
      </w:r>
      <w:r w:rsidRPr="005F65B1">
        <w:rPr>
          <w:szCs w:val="24"/>
        </w:rPr>
        <w:t xml:space="preserve">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005792">
        <w:rPr>
          <w:szCs w:val="24"/>
        </w:rPr>
        <w:t>исполнительный</w:t>
      </w:r>
      <w:r w:rsidR="00866935">
        <w:rPr>
          <w:szCs w:val="24"/>
        </w:rPr>
        <w:t xml:space="preserve"> директор</w:t>
      </w:r>
      <w:r w:rsidRPr="005F65B1">
        <w:rPr>
          <w:szCs w:val="24"/>
        </w:rPr>
        <w:t xml:space="preserve"> обязан проинформировать об этом </w:t>
      </w:r>
      <w:r w:rsidR="00866935">
        <w:rPr>
          <w:szCs w:val="24"/>
        </w:rPr>
        <w:t>постоянно действующий коллегиальный орган</w:t>
      </w:r>
      <w:r w:rsidRPr="005F65B1">
        <w:rPr>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7. ЗАКЛЮЧИТЕЛЬНЫЕ ПОЛОЖЕНИЯ</w:t>
      </w:r>
      <w:r w:rsidR="00866935" w:rsidRP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7.3. </w:t>
      </w:r>
      <w:r w:rsidR="009A6B1B" w:rsidRPr="009A6B1B">
        <w:rPr>
          <w:szCs w:val="24"/>
        </w:rPr>
        <w:t>Настоящее положение, изменения, внесенные в него, решение о признании его утратившим силу вступают в силу не ранее</w:t>
      </w:r>
      <w:r w:rsidR="009A6B1B">
        <w:rPr>
          <w:szCs w:val="24"/>
        </w:rPr>
        <w:t>,</w:t>
      </w:r>
      <w:r w:rsidR="009A6B1B" w:rsidRPr="009A6B1B">
        <w:rPr>
          <w:szCs w:val="24"/>
        </w:rPr>
        <w:t xml:space="preserve"> чем со дня внесения сведений о них в государственный реестр саморегулируемых организаций в соответствии с требованиями  части 5 статьи 55.18 Градостроительного кодекса РФ</w:t>
      </w:r>
      <w:r w:rsidRPr="005F65B1">
        <w:rPr>
          <w:szCs w:val="24"/>
        </w:rPr>
        <w:t xml:space="preserve">. </w:t>
      </w:r>
    </w:p>
    <w:p w:rsidR="00671072" w:rsidRPr="005F65B1" w:rsidRDefault="00671072" w:rsidP="005F65B1">
      <w:pPr>
        <w:jc w:val="both"/>
        <w:rPr>
          <w:szCs w:val="24"/>
        </w:rPr>
      </w:pPr>
    </w:p>
    <w:p w:rsidR="00821C62" w:rsidRPr="005F65B1" w:rsidRDefault="00671072" w:rsidP="009A6B1B">
      <w:pPr>
        <w:jc w:val="both"/>
        <w:rPr>
          <w:szCs w:val="24"/>
        </w:rPr>
      </w:pPr>
      <w:r w:rsidRPr="005F65B1">
        <w:rPr>
          <w:szCs w:val="24"/>
        </w:rPr>
        <w:t>7.</w:t>
      </w:r>
      <w:r w:rsidR="009C1BDF">
        <w:rPr>
          <w:szCs w:val="24"/>
        </w:rPr>
        <w:t>4</w:t>
      </w:r>
      <w:r w:rsidRPr="005F65B1">
        <w:rPr>
          <w:szCs w:val="24"/>
        </w:rPr>
        <w:t xml:space="preserve">. </w:t>
      </w:r>
      <w:proofErr w:type="gramStart"/>
      <w:r w:rsidR="009A6B1B" w:rsidRPr="009A6B1B">
        <w:rPr>
          <w:szCs w:val="24"/>
        </w:rPr>
        <w:t xml:space="preserve">Настоящее положение, изменения, внесенные в него, решения, принятые постоянно действующим коллегиальным органом управления Ассоциации, в срок не позднее чем через три рабочих дня со дня их принятия подлежат размещению на </w:t>
      </w:r>
      <w:r w:rsidR="009A6B1B">
        <w:rPr>
          <w:szCs w:val="24"/>
        </w:rPr>
        <w:t xml:space="preserve">официальном </w:t>
      </w:r>
      <w:r w:rsidR="009A6B1B" w:rsidRPr="009A6B1B">
        <w:rPr>
          <w:szCs w:val="24"/>
        </w:rPr>
        <w:t>сайте Ассоциации в сети "Интернет" и направлению (за исключением решений, принятых постоянно действующим коллегиальным органом управления Ассоциации в отношении членов саморегулируемой организации) на бумажном носителе или в форме электронных</w:t>
      </w:r>
      <w:proofErr w:type="gramEnd"/>
      <w:r w:rsidR="009A6B1B" w:rsidRPr="009A6B1B">
        <w:rPr>
          <w:szCs w:val="24"/>
        </w:rPr>
        <w:t xml:space="preserve">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r w:rsidRPr="005F65B1">
        <w:rPr>
          <w:szCs w:val="24"/>
        </w:rPr>
        <w:t xml:space="preserve">. </w:t>
      </w:r>
    </w:p>
    <w:sectPr w:rsidR="00821C62" w:rsidRPr="005F65B1" w:rsidSect="00821C6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97" w:rsidRDefault="00695A97" w:rsidP="009C1BDF">
      <w:r>
        <w:separator/>
      </w:r>
    </w:p>
  </w:endnote>
  <w:endnote w:type="continuationSeparator" w:id="0">
    <w:p w:rsidR="00695A97" w:rsidRDefault="00695A97" w:rsidP="009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7" w:rsidRPr="009C1BDF" w:rsidRDefault="0081270D">
    <w:pPr>
      <w:pStyle w:val="a5"/>
      <w:jc w:val="right"/>
      <w:rPr>
        <w:sz w:val="20"/>
        <w:szCs w:val="20"/>
      </w:rPr>
    </w:pPr>
    <w:r w:rsidRPr="009C1BDF">
      <w:rPr>
        <w:sz w:val="20"/>
        <w:szCs w:val="20"/>
      </w:rPr>
      <w:fldChar w:fldCharType="begin"/>
    </w:r>
    <w:r w:rsidR="004F1A27" w:rsidRPr="009C1BDF">
      <w:rPr>
        <w:sz w:val="20"/>
        <w:szCs w:val="20"/>
      </w:rPr>
      <w:instrText xml:space="preserve"> PAGE   \* MERGEFORMAT </w:instrText>
    </w:r>
    <w:r w:rsidRPr="009C1BDF">
      <w:rPr>
        <w:sz w:val="20"/>
        <w:szCs w:val="20"/>
      </w:rPr>
      <w:fldChar w:fldCharType="separate"/>
    </w:r>
    <w:r w:rsidR="00897329">
      <w:rPr>
        <w:noProof/>
        <w:sz w:val="20"/>
        <w:szCs w:val="20"/>
      </w:rPr>
      <w:t>1</w:t>
    </w:r>
    <w:r w:rsidRPr="009C1BDF">
      <w:rPr>
        <w:sz w:val="20"/>
        <w:szCs w:val="20"/>
      </w:rPr>
      <w:fldChar w:fldCharType="end"/>
    </w:r>
  </w:p>
  <w:p w:rsidR="004F1A27" w:rsidRDefault="004F1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97" w:rsidRDefault="00695A97" w:rsidP="009C1BDF">
      <w:r>
        <w:separator/>
      </w:r>
    </w:p>
  </w:footnote>
  <w:footnote w:type="continuationSeparator" w:id="0">
    <w:p w:rsidR="00695A97" w:rsidRDefault="00695A97" w:rsidP="009C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72"/>
    <w:rsid w:val="000007E7"/>
    <w:rsid w:val="00001422"/>
    <w:rsid w:val="00005792"/>
    <w:rsid w:val="00007B28"/>
    <w:rsid w:val="00011C23"/>
    <w:rsid w:val="00020E98"/>
    <w:rsid w:val="0002364B"/>
    <w:rsid w:val="00023BBB"/>
    <w:rsid w:val="0008659F"/>
    <w:rsid w:val="00097AA5"/>
    <w:rsid w:val="00097C5B"/>
    <w:rsid w:val="000A6963"/>
    <w:rsid w:val="000C67BA"/>
    <w:rsid w:val="000C7FA0"/>
    <w:rsid w:val="000D4D15"/>
    <w:rsid w:val="00110E34"/>
    <w:rsid w:val="00124F24"/>
    <w:rsid w:val="001467FC"/>
    <w:rsid w:val="00153405"/>
    <w:rsid w:val="00156BC1"/>
    <w:rsid w:val="0016386A"/>
    <w:rsid w:val="00187387"/>
    <w:rsid w:val="001C4BE5"/>
    <w:rsid w:val="001F48B4"/>
    <w:rsid w:val="00223297"/>
    <w:rsid w:val="00237043"/>
    <w:rsid w:val="00267259"/>
    <w:rsid w:val="002A5DD6"/>
    <w:rsid w:val="002D3670"/>
    <w:rsid w:val="002E181C"/>
    <w:rsid w:val="002F0FF6"/>
    <w:rsid w:val="00312307"/>
    <w:rsid w:val="00316033"/>
    <w:rsid w:val="0033718C"/>
    <w:rsid w:val="00341039"/>
    <w:rsid w:val="00366262"/>
    <w:rsid w:val="00443818"/>
    <w:rsid w:val="00495820"/>
    <w:rsid w:val="00495FB9"/>
    <w:rsid w:val="004C72E3"/>
    <w:rsid w:val="004D2EC3"/>
    <w:rsid w:val="004F1A27"/>
    <w:rsid w:val="0053706B"/>
    <w:rsid w:val="0056641E"/>
    <w:rsid w:val="00566808"/>
    <w:rsid w:val="005840D0"/>
    <w:rsid w:val="005859E2"/>
    <w:rsid w:val="005B6B45"/>
    <w:rsid w:val="005D1603"/>
    <w:rsid w:val="005E0807"/>
    <w:rsid w:val="005E74EF"/>
    <w:rsid w:val="005F65B1"/>
    <w:rsid w:val="005F6663"/>
    <w:rsid w:val="0063118E"/>
    <w:rsid w:val="00632CBD"/>
    <w:rsid w:val="00671072"/>
    <w:rsid w:val="006809F2"/>
    <w:rsid w:val="00695A97"/>
    <w:rsid w:val="006A77E9"/>
    <w:rsid w:val="007010C6"/>
    <w:rsid w:val="007364CE"/>
    <w:rsid w:val="007468DB"/>
    <w:rsid w:val="0078652A"/>
    <w:rsid w:val="0079787D"/>
    <w:rsid w:val="007C1750"/>
    <w:rsid w:val="007C59DB"/>
    <w:rsid w:val="00805A8E"/>
    <w:rsid w:val="0081270D"/>
    <w:rsid w:val="00821C62"/>
    <w:rsid w:val="00842040"/>
    <w:rsid w:val="00866935"/>
    <w:rsid w:val="008673A7"/>
    <w:rsid w:val="00884B47"/>
    <w:rsid w:val="00891FBE"/>
    <w:rsid w:val="00897329"/>
    <w:rsid w:val="008A1484"/>
    <w:rsid w:val="008A3BA9"/>
    <w:rsid w:val="008F692B"/>
    <w:rsid w:val="009274E9"/>
    <w:rsid w:val="009577BB"/>
    <w:rsid w:val="00971697"/>
    <w:rsid w:val="009918F9"/>
    <w:rsid w:val="009A6B1B"/>
    <w:rsid w:val="009C1BDF"/>
    <w:rsid w:val="009C26D8"/>
    <w:rsid w:val="009E71BF"/>
    <w:rsid w:val="00A20945"/>
    <w:rsid w:val="00A479A1"/>
    <w:rsid w:val="00A639B7"/>
    <w:rsid w:val="00A73829"/>
    <w:rsid w:val="00A73862"/>
    <w:rsid w:val="00A930DC"/>
    <w:rsid w:val="00AD0F32"/>
    <w:rsid w:val="00AD36F3"/>
    <w:rsid w:val="00AE7B61"/>
    <w:rsid w:val="00B33576"/>
    <w:rsid w:val="00B46408"/>
    <w:rsid w:val="00B5349B"/>
    <w:rsid w:val="00B863CC"/>
    <w:rsid w:val="00B96FD9"/>
    <w:rsid w:val="00BE174F"/>
    <w:rsid w:val="00C01554"/>
    <w:rsid w:val="00C13DC5"/>
    <w:rsid w:val="00C352B4"/>
    <w:rsid w:val="00CB3B1A"/>
    <w:rsid w:val="00CD1C70"/>
    <w:rsid w:val="00CD315A"/>
    <w:rsid w:val="00CF0AA5"/>
    <w:rsid w:val="00CF46B7"/>
    <w:rsid w:val="00D07C7A"/>
    <w:rsid w:val="00D50DB5"/>
    <w:rsid w:val="00D514B9"/>
    <w:rsid w:val="00D7432A"/>
    <w:rsid w:val="00D87E70"/>
    <w:rsid w:val="00DC75CD"/>
    <w:rsid w:val="00DF7A34"/>
    <w:rsid w:val="00E4687D"/>
    <w:rsid w:val="00E521AF"/>
    <w:rsid w:val="00E554CA"/>
    <w:rsid w:val="00E77C42"/>
    <w:rsid w:val="00E817BC"/>
    <w:rsid w:val="00E84779"/>
    <w:rsid w:val="00E93DB5"/>
    <w:rsid w:val="00EC1B23"/>
    <w:rsid w:val="00EE132F"/>
    <w:rsid w:val="00EF15EF"/>
    <w:rsid w:val="00F10558"/>
    <w:rsid w:val="00F128B6"/>
    <w:rsid w:val="00F44089"/>
    <w:rsid w:val="00F639EA"/>
    <w:rsid w:val="00F947B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897329"/>
    <w:rPr>
      <w:rFonts w:ascii="Tahoma" w:hAnsi="Tahoma" w:cs="Tahoma"/>
      <w:sz w:val="16"/>
      <w:szCs w:val="16"/>
    </w:rPr>
  </w:style>
  <w:style w:type="character" w:customStyle="1" w:styleId="a8">
    <w:name w:val="Текст выноски Знак"/>
    <w:basedOn w:val="a0"/>
    <w:link w:val="a7"/>
    <w:uiPriority w:val="99"/>
    <w:semiHidden/>
    <w:rsid w:val="008973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897329"/>
    <w:rPr>
      <w:rFonts w:ascii="Tahoma" w:hAnsi="Tahoma" w:cs="Tahoma"/>
      <w:sz w:val="16"/>
      <w:szCs w:val="16"/>
    </w:rPr>
  </w:style>
  <w:style w:type="character" w:customStyle="1" w:styleId="a8">
    <w:name w:val="Текст выноски Знак"/>
    <w:basedOn w:val="a0"/>
    <w:link w:val="a7"/>
    <w:uiPriority w:val="99"/>
    <w:semiHidden/>
    <w:rsid w:val="008973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279CC388B3D3EA661CBCF1BE985BA8F097AA8FD0D95012F5ED8B18F7E42AEF017DA5E3CDA21285D92609AADCAD3ADEC09374D0EE2E7EFu0b2K" TargetMode="External"/><Relationship Id="rId13" Type="http://schemas.openxmlformats.org/officeDocument/2006/relationships/hyperlink" Target="consultantplus://offline/ref=EBCD1E1B9C2250F4D970D9198B3349FCFC47E1D5457C207A0C00319AEB3BDAFBE6BCD97A5A814F198ADD5AB4EC657578AEEC83C5B962698BR6l0K" TargetMode="External"/><Relationship Id="rId18" Type="http://schemas.openxmlformats.org/officeDocument/2006/relationships/hyperlink" Target="consultantplus://offline/ref=A4F37DA395AF5BD6E339BD95FFA5C7D249B082E2B98B62C73C95F350C604E7CD3B760CAA64B003BAmEF7O" TargetMode="External"/><Relationship Id="rId26" Type="http://schemas.openxmlformats.org/officeDocument/2006/relationships/hyperlink" Target="consultantplus://offline/ref=6CB82D9F3E044F9FDDE708A31DC50437865AB6D87CE77C3F79B2EFB6699C839FD8DC9FAD8CDF6110D596F3EF06CBCE637FAF27CFF3C9D348JEy8K" TargetMode="External"/><Relationship Id="rId3" Type="http://schemas.openxmlformats.org/officeDocument/2006/relationships/settings" Target="settings.xml"/><Relationship Id="rId21" Type="http://schemas.openxmlformats.org/officeDocument/2006/relationships/hyperlink" Target="consultantplus://offline/ref=FE5D2D0274D2BCB4E809A3175AA5C550EA3C5E937C084D0451ACFA88CE53F8C4DFCFF0F6BA0739B7qDM0O" TargetMode="External"/><Relationship Id="rId7" Type="http://schemas.openxmlformats.org/officeDocument/2006/relationships/hyperlink" Target="consultantplus://offline/ref=24D279CC388B3D3EA661CBCF1BE985BA8F097AA8FD0D95012F5ED8B18F7E42AEF017DA5E3CDA21285C92609AADCAD3ADEC09374D0EE2E7EFu0b2K" TargetMode="External"/><Relationship Id="rId12" Type="http://schemas.openxmlformats.org/officeDocument/2006/relationships/hyperlink" Target="consultantplus://offline/ref=EBCD1E1B9C2250F4D970D9198B3349FCFC44E2D24C7E207A0C00319AEB3BDAFBE6BCD97852824A17DB874AB0A5307F66A9F19DC4A762R6lAK" TargetMode="External"/><Relationship Id="rId17" Type="http://schemas.openxmlformats.org/officeDocument/2006/relationships/hyperlink" Target="consultantplus://offline/ref=EBCD1E1B9C2250F4D970D9198B3349FCFC47E1D5457C207A0C00319AEB3BDAFBE6BCD97A5A814F1987DD5AB4EC657578AEEC83C5B962698BR6l0K" TargetMode="External"/><Relationship Id="rId25" Type="http://schemas.openxmlformats.org/officeDocument/2006/relationships/hyperlink" Target="consultantplus://offline/ref=6CB82D9F3E044F9FDDE708A31DC50437865AB6D87CE77C3F79B2EFB6699C839FD8DC9FAD8CDF6110D596F3EF06CBCE637FAF27CFF3C9D348JEy8K" TargetMode="External"/><Relationship Id="rId2" Type="http://schemas.microsoft.com/office/2007/relationships/stylesWithEffects" Target="stylesWithEffects.xml"/><Relationship Id="rId16" Type="http://schemas.openxmlformats.org/officeDocument/2006/relationships/hyperlink" Target="consultantplus://offline/ref=EBCD1E1B9C2250F4D970D9198B3349FCFC44E2D24C7E207A0C00319AEB3BDAFBE6BCD97A5A80461B8FDD5AB4EC657578AEEC83C5B962698BR6l0K" TargetMode="External"/><Relationship Id="rId20" Type="http://schemas.openxmlformats.org/officeDocument/2006/relationships/hyperlink" Target="consultantplus://offline/ref=FE5D2D0274D2BCB4E809A3175AA5C550EA3C5E937C084D0451ACFA88CE53F8C4DFCFF0F6BA0739B7qDM6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BCD1E1B9C2250F4D970D9198B3349FCFC44E2D24C7E207A0C00319AEB3BDAFBE6BCD97D5F874448DE925BE8A8376678AAEC81C6A5R6l3K" TargetMode="External"/><Relationship Id="rId24" Type="http://schemas.openxmlformats.org/officeDocument/2006/relationships/hyperlink" Target="consultantplus://offline/ref=028B4B3B93F68A33962BF6E605DFD055B5A4E58B30F592FA4E6461B10D48D9B3A048CB5158055801A3E95DFF7BE5B1FDB6429A1EC27F7F7AFBxFK" TargetMode="External"/><Relationship Id="rId5" Type="http://schemas.openxmlformats.org/officeDocument/2006/relationships/footnotes" Target="footnotes.xml"/><Relationship Id="rId15" Type="http://schemas.openxmlformats.org/officeDocument/2006/relationships/hyperlink" Target="consultantplus://offline/ref=EBCD1E1B9C2250F4D970D9198B3349FCFC47E1D5457C207A0C00319AEB3BDAFBE6BCD97A5A814F1988DD5AB4EC657578AEEC83C5B962698BR6l0K" TargetMode="External"/><Relationship Id="rId23" Type="http://schemas.openxmlformats.org/officeDocument/2006/relationships/hyperlink" Target="consultantplus://offline/ref=6CF5E9520D5C33A268D1E67D76D997B037B4446D1ECD74800F9A14E00E03794387DD2E9150243113F5X5O" TargetMode="External"/><Relationship Id="rId28" Type="http://schemas.openxmlformats.org/officeDocument/2006/relationships/footer" Target="footer1.xml"/><Relationship Id="rId10" Type="http://schemas.openxmlformats.org/officeDocument/2006/relationships/hyperlink" Target="consultantplus://offline/ref=EBCD1E1B9C2250F4D970D9198B3349FCFC44E2D24C7E207A0C00319AEB3BDAFBE6BCD97A5A80461E88DD5AB4EC657578AEEC83C5B962698BR6l0K" TargetMode="External"/><Relationship Id="rId19" Type="http://schemas.openxmlformats.org/officeDocument/2006/relationships/hyperlink" Target="consultantplus://offline/ref=A4F37DA395AF5BD6E339BD95FFA5C7D249B082E2B98B62C73C95F350C604E7CD3B760CAA64B003BAmEF1O" TargetMode="External"/><Relationship Id="rId4" Type="http://schemas.openxmlformats.org/officeDocument/2006/relationships/webSettings" Target="webSettings.xml"/><Relationship Id="rId9" Type="http://schemas.openxmlformats.org/officeDocument/2006/relationships/hyperlink" Target="consultantplus://offline/ref=D007A2B1C56D3084DD294C2C749B505408AE26CF8D1950403F16525692D77399125893A6842FC812t8R8N" TargetMode="External"/><Relationship Id="rId14" Type="http://schemas.openxmlformats.org/officeDocument/2006/relationships/hyperlink" Target="consultantplus://offline/ref=EBCD1E1B9C2250F4D970D9198B3349FCFC44E2D24C7E207A0C00319AEB3BDAFBE6BCD97852804617DB874AB0A5307F66A9F19DC4A762R6lAK" TargetMode="External"/><Relationship Id="rId22" Type="http://schemas.openxmlformats.org/officeDocument/2006/relationships/hyperlink" Target="consultantplus://offline/ref=A6AE506ADE246F1BAECC49E4451733179EF92A348F9BE64E094F825533154F7779096533ACBC10DD92830AB652AAEC16B2710DFDAD0B35BFaBu2K" TargetMode="External"/><Relationship Id="rId27" Type="http://schemas.openxmlformats.org/officeDocument/2006/relationships/hyperlink" Target="consultantplus://offline/ref=C4F0500DF268A72F989EE5492D8E75ED7CD8237E17AD9A5B3C194C17DAB34AF5BEED501DF1S56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2023-08-22T07:19:00Z</cp:lastPrinted>
  <dcterms:created xsi:type="dcterms:W3CDTF">2023-08-22T07:15:00Z</dcterms:created>
  <dcterms:modified xsi:type="dcterms:W3CDTF">2023-08-22T07:19:00Z</dcterms:modified>
</cp:coreProperties>
</file>